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06F" w:rsidRDefault="00C6406F" w:rsidP="00C6406F">
      <w:pPr>
        <w:jc w:val="center"/>
        <w:rPr>
          <w:rFonts w:ascii="宋体" w:eastAsia="宋体" w:hAnsi="宋体" w:cs="宋体"/>
          <w:b/>
          <w:bCs/>
          <w:kern w:val="0"/>
          <w:sz w:val="32"/>
          <w:szCs w:val="32"/>
        </w:rPr>
      </w:pPr>
      <w:r>
        <w:rPr>
          <w:rFonts w:ascii="宋体" w:eastAsia="宋体" w:hAnsi="宋体" w:cs="宋体" w:hint="eastAsia"/>
          <w:b/>
          <w:bCs/>
          <w:kern w:val="0"/>
          <w:sz w:val="32"/>
          <w:szCs w:val="32"/>
        </w:rPr>
        <w:t>湘潭</w:t>
      </w:r>
      <w:proofErr w:type="gramStart"/>
      <w:r>
        <w:rPr>
          <w:rFonts w:ascii="宋体" w:eastAsia="宋体" w:hAnsi="宋体" w:cs="宋体" w:hint="eastAsia"/>
          <w:b/>
          <w:bCs/>
          <w:kern w:val="0"/>
          <w:sz w:val="32"/>
          <w:szCs w:val="32"/>
        </w:rPr>
        <w:t>医卫职业</w:t>
      </w:r>
      <w:proofErr w:type="gramEnd"/>
      <w:r>
        <w:rPr>
          <w:rFonts w:ascii="宋体" w:eastAsia="宋体" w:hAnsi="宋体" w:cs="宋体" w:hint="eastAsia"/>
          <w:b/>
          <w:bCs/>
          <w:kern w:val="0"/>
          <w:sz w:val="32"/>
          <w:szCs w:val="32"/>
        </w:rPr>
        <w:t>技术学院2018年度论文统计汇总表（20181.1—2018.8.31）</w:t>
      </w:r>
    </w:p>
    <w:tbl>
      <w:tblPr>
        <w:tblW w:w="14056" w:type="dxa"/>
        <w:tblLayout w:type="fixed"/>
        <w:tblCellMar>
          <w:top w:w="15" w:type="dxa"/>
          <w:left w:w="15" w:type="dxa"/>
          <w:bottom w:w="15" w:type="dxa"/>
          <w:right w:w="15" w:type="dxa"/>
        </w:tblCellMar>
        <w:tblLook w:val="04A0" w:firstRow="1" w:lastRow="0" w:firstColumn="1" w:lastColumn="0" w:noHBand="0" w:noVBand="1"/>
      </w:tblPr>
      <w:tblGrid>
        <w:gridCol w:w="585"/>
        <w:gridCol w:w="962"/>
        <w:gridCol w:w="3996"/>
        <w:gridCol w:w="2205"/>
        <w:gridCol w:w="1591"/>
        <w:gridCol w:w="1493"/>
        <w:gridCol w:w="1186"/>
        <w:gridCol w:w="1019"/>
        <w:gridCol w:w="1019"/>
      </w:tblGrid>
      <w:tr w:rsidR="00C6406F" w:rsidTr="004D358B">
        <w:trPr>
          <w:trHeight w:val="61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b/>
                <w:color w:val="000000"/>
                <w:sz w:val="24"/>
                <w:szCs w:val="24"/>
              </w:rPr>
            </w:pPr>
            <w:r>
              <w:rPr>
                <w:rFonts w:ascii="宋体" w:eastAsia="宋体" w:hAnsi="宋体" w:cs="宋体" w:hint="eastAsia"/>
                <w:b/>
                <w:color w:val="000000"/>
                <w:kern w:val="0"/>
                <w:sz w:val="24"/>
                <w:szCs w:val="24"/>
                <w:lang w:bidi="ar"/>
              </w:rPr>
              <w:t>序号</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b/>
                <w:color w:val="000000"/>
                <w:sz w:val="24"/>
                <w:szCs w:val="24"/>
              </w:rPr>
            </w:pPr>
            <w:r>
              <w:rPr>
                <w:rFonts w:ascii="宋体" w:eastAsia="宋体" w:hAnsi="宋体" w:cs="宋体" w:hint="eastAsia"/>
                <w:b/>
                <w:color w:val="000000"/>
                <w:kern w:val="0"/>
                <w:sz w:val="24"/>
                <w:szCs w:val="24"/>
                <w:lang w:bidi="ar"/>
              </w:rPr>
              <w:t>姓名</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b/>
                <w:color w:val="000000"/>
                <w:sz w:val="24"/>
                <w:szCs w:val="24"/>
              </w:rPr>
            </w:pPr>
            <w:r>
              <w:rPr>
                <w:rFonts w:ascii="宋体" w:eastAsia="宋体" w:hAnsi="宋体" w:cs="宋体" w:hint="eastAsia"/>
                <w:b/>
                <w:color w:val="000000"/>
                <w:kern w:val="0"/>
                <w:sz w:val="24"/>
                <w:szCs w:val="24"/>
                <w:lang w:bidi="ar"/>
              </w:rPr>
              <w:t>成果名称</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b/>
                <w:color w:val="000000"/>
                <w:sz w:val="24"/>
                <w:szCs w:val="24"/>
              </w:rPr>
            </w:pPr>
            <w:r>
              <w:rPr>
                <w:rFonts w:ascii="宋体" w:eastAsia="宋体" w:hAnsi="宋体" w:cs="宋体" w:hint="eastAsia"/>
                <w:b/>
                <w:color w:val="000000"/>
                <w:kern w:val="0"/>
                <w:sz w:val="24"/>
                <w:szCs w:val="24"/>
                <w:lang w:bidi="ar"/>
              </w:rPr>
              <w:t>论文发表杂志名称</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b/>
                <w:color w:val="000000"/>
                <w:sz w:val="24"/>
                <w:szCs w:val="24"/>
              </w:rPr>
            </w:pPr>
            <w:r>
              <w:rPr>
                <w:rFonts w:ascii="宋体" w:eastAsia="宋体" w:hAnsi="宋体" w:cs="宋体" w:hint="eastAsia"/>
                <w:b/>
                <w:color w:val="000000"/>
                <w:kern w:val="0"/>
                <w:sz w:val="24"/>
                <w:szCs w:val="24"/>
                <w:lang w:bidi="ar"/>
              </w:rPr>
              <w:t>刊号</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b/>
                <w:color w:val="000000"/>
                <w:sz w:val="24"/>
                <w:szCs w:val="24"/>
              </w:rPr>
            </w:pPr>
            <w:r>
              <w:rPr>
                <w:rFonts w:ascii="宋体" w:eastAsia="宋体" w:hAnsi="宋体" w:cs="宋体" w:hint="eastAsia"/>
                <w:b/>
                <w:color w:val="000000"/>
                <w:kern w:val="0"/>
                <w:sz w:val="24"/>
                <w:szCs w:val="24"/>
                <w:lang w:bidi="ar"/>
              </w:rPr>
              <w:t>论文发表时间</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b/>
                <w:color w:val="000000"/>
                <w:sz w:val="24"/>
                <w:szCs w:val="24"/>
              </w:rPr>
            </w:pPr>
            <w:r>
              <w:rPr>
                <w:rFonts w:ascii="宋体" w:eastAsia="宋体" w:hAnsi="宋体" w:cs="宋体" w:hint="eastAsia"/>
                <w:b/>
                <w:color w:val="000000"/>
                <w:kern w:val="0"/>
                <w:sz w:val="24"/>
                <w:szCs w:val="24"/>
                <w:lang w:bidi="ar"/>
              </w:rPr>
              <w:t>刊物类别</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b/>
                <w:color w:val="000000"/>
                <w:kern w:val="0"/>
                <w:sz w:val="24"/>
                <w:szCs w:val="24"/>
                <w:lang w:bidi="ar"/>
              </w:rPr>
            </w:pPr>
            <w:r>
              <w:rPr>
                <w:rFonts w:ascii="宋体" w:eastAsia="宋体" w:hAnsi="宋体" w:cs="宋体" w:hint="eastAsia"/>
                <w:b/>
                <w:color w:val="000000"/>
                <w:kern w:val="0"/>
                <w:sz w:val="24"/>
                <w:szCs w:val="24"/>
                <w:lang w:bidi="ar"/>
              </w:rPr>
              <w:t>工作量（计分）</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b/>
                <w:color w:val="000000"/>
                <w:sz w:val="24"/>
                <w:szCs w:val="24"/>
              </w:rPr>
            </w:pPr>
            <w:r>
              <w:rPr>
                <w:rFonts w:ascii="宋体" w:eastAsia="宋体" w:hAnsi="宋体" w:cs="宋体" w:hint="eastAsia"/>
                <w:b/>
                <w:color w:val="000000"/>
                <w:kern w:val="0"/>
                <w:sz w:val="24"/>
                <w:szCs w:val="24"/>
                <w:lang w:bidi="ar"/>
              </w:rPr>
              <w:t>奖励金额（元）</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张芳</w:t>
            </w:r>
            <w:proofErr w:type="gramStart"/>
            <w:r>
              <w:rPr>
                <w:rFonts w:ascii="宋体" w:eastAsia="宋体" w:hAnsi="宋体" w:cs="宋体" w:hint="eastAsia"/>
                <w:color w:val="000000"/>
                <w:kern w:val="0"/>
                <w:sz w:val="22"/>
                <w:lang w:bidi="ar"/>
              </w:rPr>
              <w:t>世</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浅谈高职院校网络机房故障分析与管理</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计算机产品与流通</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ISSN1671-1939           CN12-1276/TP</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2017-12-01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蒋求生</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基于"</w:t>
            </w:r>
            <w:proofErr w:type="gramEnd"/>
            <w:r>
              <w:rPr>
                <w:rFonts w:ascii="宋体" w:eastAsia="宋体" w:hAnsi="宋体" w:cs="宋体" w:hint="eastAsia"/>
                <w:color w:val="000000"/>
                <w:kern w:val="0"/>
                <w:sz w:val="22"/>
                <w:lang w:bidi="ar"/>
              </w:rPr>
              <w:t>学习领域"的应用电子技术专业人才培养方案设计</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课程教育研究</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 2095-3089   CN15-1362/G5</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2017-04-01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蒋求生</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基于《单片机应用系统设计于调试》的学习领域课程开发</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课程教育研究</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 2095-3089   CN15-1362/G4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2017-04-01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4</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罗华</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Expression of </w:t>
            </w:r>
            <w:proofErr w:type="spellStart"/>
            <w:r>
              <w:rPr>
                <w:rFonts w:ascii="宋体" w:eastAsia="宋体" w:hAnsi="宋体" w:cs="宋体" w:hint="eastAsia"/>
                <w:color w:val="000000"/>
                <w:kern w:val="0"/>
                <w:sz w:val="24"/>
                <w:szCs w:val="24"/>
                <w:lang w:bidi="ar"/>
              </w:rPr>
              <w:t>vimentin</w:t>
            </w:r>
            <w:proofErr w:type="spellEnd"/>
            <w:r>
              <w:rPr>
                <w:rFonts w:ascii="宋体" w:eastAsia="宋体" w:hAnsi="宋体" w:cs="宋体" w:hint="eastAsia"/>
                <w:color w:val="000000"/>
                <w:kern w:val="0"/>
                <w:sz w:val="24"/>
                <w:szCs w:val="24"/>
                <w:lang w:bidi="ar"/>
              </w:rPr>
              <w:t xml:space="preserve"> and glial </w:t>
            </w:r>
            <w:proofErr w:type="spellStart"/>
            <w:r>
              <w:rPr>
                <w:rFonts w:ascii="宋体" w:eastAsia="宋体" w:hAnsi="宋体" w:cs="宋体" w:hint="eastAsia"/>
                <w:color w:val="000000"/>
                <w:kern w:val="0"/>
                <w:sz w:val="24"/>
                <w:szCs w:val="24"/>
                <w:lang w:bidi="ar"/>
              </w:rPr>
              <w:t>fibrillary</w:t>
            </w:r>
            <w:proofErr w:type="spellEnd"/>
            <w:r>
              <w:rPr>
                <w:rFonts w:ascii="宋体" w:eastAsia="宋体" w:hAnsi="宋体" w:cs="宋体" w:hint="eastAsia"/>
                <w:color w:val="000000"/>
                <w:kern w:val="0"/>
                <w:sz w:val="24"/>
                <w:szCs w:val="24"/>
                <w:lang w:bidi="ar"/>
              </w:rPr>
              <w:t xml:space="preserve"> acidic protein in central nervous system development of rats</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Asian Pacific journal of tropical medicine</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ISSN 1995-7645 </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2017-10-01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SCI</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80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8000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5</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宋志勇</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老年高血糖高渗压综合征的危险因素及干预对策</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中国老年学杂志</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Style w:val="font11"/>
                <w:rFonts w:hint="default"/>
                <w:lang w:bidi="ar"/>
              </w:rPr>
              <w:t>ISSN1005-9202   CN22-1241/R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2017-12-01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北大核心</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2000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6</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周敏</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高职现代学徒</w:t>
            </w:r>
            <w:proofErr w:type="gramStart"/>
            <w:r>
              <w:rPr>
                <w:rFonts w:ascii="宋体" w:eastAsia="宋体" w:hAnsi="宋体" w:cs="宋体" w:hint="eastAsia"/>
                <w:color w:val="000000"/>
                <w:kern w:val="0"/>
                <w:sz w:val="24"/>
                <w:szCs w:val="24"/>
                <w:lang w:bidi="ar"/>
              </w:rPr>
              <w:t>制人才</w:t>
            </w:r>
            <w:proofErr w:type="gramEnd"/>
            <w:r>
              <w:rPr>
                <w:rFonts w:ascii="宋体" w:eastAsia="宋体" w:hAnsi="宋体" w:cs="宋体" w:hint="eastAsia"/>
                <w:color w:val="000000"/>
                <w:kern w:val="0"/>
                <w:sz w:val="24"/>
                <w:szCs w:val="24"/>
                <w:lang w:bidi="ar"/>
              </w:rPr>
              <w:t xml:space="preserve">培养实践的问题剖析及对策研究 ——以医药营销专业为例 </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卫生职业教育</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ISSN：1671-1246   CN：62-1167/R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2017-12-01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7</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冯亮</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心脏康复护理对心梗介入治疗后患者心理状态的影响</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中国蒙医药</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CN15 1345/R</w:t>
            </w:r>
            <w:r>
              <w:rPr>
                <w:rFonts w:ascii="宋体" w:eastAsia="宋体" w:hAnsi="宋体" w:cs="宋体" w:hint="eastAsia"/>
                <w:color w:val="000000"/>
                <w:kern w:val="0"/>
                <w:sz w:val="24"/>
                <w:szCs w:val="24"/>
                <w:lang w:bidi="ar"/>
              </w:rPr>
              <w:br/>
              <w:t>ISSN1006-3854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2017-12-01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8</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冯亮</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系统护理干预在慢性胃炎及胃溃疡患者中的应用分析</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中国</w:t>
            </w:r>
            <w:proofErr w:type="gramStart"/>
            <w:r>
              <w:rPr>
                <w:rFonts w:ascii="宋体" w:eastAsia="宋体" w:hAnsi="宋体" w:cs="宋体" w:hint="eastAsia"/>
                <w:color w:val="000000"/>
                <w:kern w:val="0"/>
                <w:sz w:val="24"/>
                <w:szCs w:val="24"/>
                <w:lang w:bidi="ar"/>
              </w:rPr>
              <w:t>误诊学</w:t>
            </w:r>
            <w:proofErr w:type="gramEnd"/>
            <w:r>
              <w:rPr>
                <w:rFonts w:ascii="宋体" w:eastAsia="宋体" w:hAnsi="宋体" w:cs="宋体" w:hint="eastAsia"/>
                <w:color w:val="000000"/>
                <w:kern w:val="0"/>
                <w:sz w:val="24"/>
                <w:szCs w:val="24"/>
                <w:lang w:bidi="ar"/>
              </w:rPr>
              <w:t>杂志</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ISSN1009-6647</w:t>
            </w:r>
            <w:r>
              <w:rPr>
                <w:rFonts w:ascii="宋体" w:eastAsia="宋体" w:hAnsi="宋体" w:cs="宋体" w:hint="eastAsia"/>
                <w:color w:val="000000"/>
                <w:kern w:val="0"/>
                <w:sz w:val="24"/>
                <w:szCs w:val="24"/>
                <w:lang w:bidi="ar"/>
              </w:rPr>
              <w:br/>
              <w:t>CN11-4518/R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2017-08-01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lastRenderedPageBreak/>
              <w:t>9</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proofErr w:type="gramStart"/>
            <w:r>
              <w:rPr>
                <w:rFonts w:ascii="宋体" w:eastAsia="宋体" w:hAnsi="宋体" w:cs="宋体" w:hint="eastAsia"/>
                <w:color w:val="000000"/>
                <w:kern w:val="0"/>
                <w:sz w:val="24"/>
                <w:szCs w:val="24"/>
                <w:lang w:bidi="ar"/>
              </w:rPr>
              <w:t>付雪连</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湘潭地区老年人积极老龄化现状研究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卫生职业教育</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ISSN1671-1246</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2017-12-01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向波</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高职院校家庭经济困难学生“心理脱贫”的实践与研究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学园</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ISSN1674-4810  CN53-1203/C</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2017-10-01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proofErr w:type="gramStart"/>
            <w:r>
              <w:rPr>
                <w:rFonts w:ascii="宋体" w:eastAsia="宋体" w:hAnsi="宋体" w:cs="宋体" w:hint="eastAsia"/>
                <w:color w:val="000000"/>
                <w:kern w:val="0"/>
                <w:sz w:val="24"/>
                <w:szCs w:val="24"/>
                <w:lang w:bidi="ar"/>
              </w:rPr>
              <w:t>罗洁</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宫腔镜下电切术与刮宫术治疗子宫内膜息肉不孕症的效果研究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世界临床医学</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ISSN1009-3389  CN11-5576/R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2017-10-01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艾婷</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自我效能理论在护理教育中的应用探究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学园</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ISSN1674-4810         CN53-1203/G</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2017-06-01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陈丹</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HPLC法同时测定</w:t>
            </w:r>
            <w:proofErr w:type="gramStart"/>
            <w:r>
              <w:rPr>
                <w:rFonts w:ascii="宋体" w:eastAsia="宋体" w:hAnsi="宋体" w:cs="宋体" w:hint="eastAsia"/>
                <w:color w:val="000000"/>
                <w:kern w:val="0"/>
                <w:sz w:val="24"/>
                <w:szCs w:val="24"/>
                <w:lang w:bidi="ar"/>
              </w:rPr>
              <w:t>活血促愈胶囊</w:t>
            </w:r>
            <w:proofErr w:type="gramEnd"/>
            <w:r>
              <w:rPr>
                <w:rFonts w:ascii="宋体" w:eastAsia="宋体" w:hAnsi="宋体" w:cs="宋体" w:hint="eastAsia"/>
                <w:color w:val="000000"/>
                <w:kern w:val="0"/>
                <w:sz w:val="24"/>
                <w:szCs w:val="24"/>
                <w:lang w:bidi="ar"/>
              </w:rPr>
              <w:t>中5个主要活性成分的含量</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药物分析杂志</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 0254－1793  CN 11－2224/R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2017-12-01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CSCD</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40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4000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14</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proofErr w:type="gramStart"/>
            <w:r>
              <w:rPr>
                <w:rFonts w:ascii="宋体" w:eastAsia="宋体" w:hAnsi="宋体" w:cs="宋体" w:hint="eastAsia"/>
                <w:color w:val="000000"/>
                <w:kern w:val="0"/>
                <w:sz w:val="24"/>
                <w:szCs w:val="24"/>
                <w:lang w:bidi="ar"/>
              </w:rPr>
              <w:t>王映华</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短鼻整形</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中华整形外科杂志</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ISSN1009-4598           CN11-4453/R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2017-11-01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CSCD</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40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4000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15</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尹敏</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“四动机制”是解决农村籍女大学生就业的“新引擎”</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理论观察</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ISSN1009-2234</w:t>
            </w:r>
            <w:r>
              <w:rPr>
                <w:rFonts w:ascii="宋体" w:eastAsia="宋体" w:hAnsi="宋体" w:cs="宋体" w:hint="eastAsia"/>
                <w:color w:val="000000"/>
                <w:kern w:val="0"/>
                <w:sz w:val="24"/>
                <w:szCs w:val="24"/>
                <w:lang w:bidi="ar"/>
              </w:rPr>
              <w:br/>
              <w:t>CN23-1465/C</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2017-10-01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16</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李鸿</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电子门锁远程监控系统</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山西电子技术</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ISSN1674-4578  CN14-1214/TN</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2017-10-01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17</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proofErr w:type="gramStart"/>
            <w:r>
              <w:rPr>
                <w:rFonts w:ascii="宋体" w:eastAsia="宋体" w:hAnsi="宋体" w:cs="宋体" w:hint="eastAsia"/>
                <w:color w:val="000000"/>
                <w:kern w:val="0"/>
                <w:sz w:val="24"/>
                <w:szCs w:val="24"/>
                <w:lang w:bidi="ar"/>
              </w:rPr>
              <w:t>何恒波</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关于医疗保险费用真伪鉴定研究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商情</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ISSN1673-4041        CN13-1370/F</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2017-12-01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18</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赵汝</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跨文化护理理论在当代护理教育中的价值思考</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好家长</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ISSN1009-8569          CN32-1616/GO</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2017-10-01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19</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赵宇杰</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职业技术学院“计算机导论课”教学改革探索</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科学与财富</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ISSN1671-2226          CN51-1627/N</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2017-04-01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20</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彭玉京</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高校德育模块构建初探</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高考</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ISSN1673—6265          CN22—1372/G4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2017-07-01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lastRenderedPageBreak/>
              <w:t>21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徐焱伟</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突出创新能力培养的高职院校医护英语课程考核改革探讨</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教育界</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ISSN1674-9510       CN45-1376/G4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2017-10-01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22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李轩</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浅淡中国水墨人物画创作中的核心问题</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明日风尚</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ISSN：1673-8365           CN：32-1775/G0</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2017-12-01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23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proofErr w:type="gramStart"/>
            <w:r>
              <w:rPr>
                <w:rFonts w:ascii="宋体" w:eastAsia="宋体" w:hAnsi="宋体" w:cs="宋体" w:hint="eastAsia"/>
                <w:color w:val="000000"/>
                <w:kern w:val="0"/>
                <w:sz w:val="24"/>
                <w:szCs w:val="24"/>
                <w:lang w:bidi="ar"/>
              </w:rPr>
              <w:t>张诺</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雷公藤甲素的抗肿瘤作用</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科教文汇(上旬刊)</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ISSN1672-7894   CN34-1274/G</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2017-10-01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24</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唐海飞</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Theoretical investigations into the intermolecular hydrogen-bonding interactions of N -(</w:t>
            </w:r>
            <w:proofErr w:type="spellStart"/>
            <w:r>
              <w:rPr>
                <w:rFonts w:ascii="宋体" w:eastAsia="宋体" w:hAnsi="宋体" w:cs="宋体" w:hint="eastAsia"/>
                <w:color w:val="000000"/>
                <w:kern w:val="0"/>
                <w:sz w:val="24"/>
                <w:szCs w:val="24"/>
                <w:lang w:bidi="ar"/>
              </w:rPr>
              <w:t>hydroxymethyl</w:t>
            </w:r>
            <w:proofErr w:type="spellEnd"/>
            <w:r>
              <w:rPr>
                <w:rFonts w:ascii="宋体" w:eastAsia="宋体" w:hAnsi="宋体" w:cs="宋体" w:hint="eastAsia"/>
                <w:color w:val="000000"/>
                <w:kern w:val="0"/>
                <w:sz w:val="24"/>
                <w:szCs w:val="24"/>
                <w:lang w:bidi="ar"/>
              </w:rPr>
              <w:t>)</w:t>
            </w:r>
            <w:proofErr w:type="spellStart"/>
            <w:r>
              <w:rPr>
                <w:rFonts w:ascii="宋体" w:eastAsia="宋体" w:hAnsi="宋体" w:cs="宋体" w:hint="eastAsia"/>
                <w:color w:val="000000"/>
                <w:kern w:val="0"/>
                <w:sz w:val="24"/>
                <w:szCs w:val="24"/>
                <w:lang w:bidi="ar"/>
              </w:rPr>
              <w:t>acetamide</w:t>
            </w:r>
            <w:proofErr w:type="spellEnd"/>
            <w:r>
              <w:rPr>
                <w:rFonts w:ascii="宋体" w:eastAsia="宋体" w:hAnsi="宋体" w:cs="宋体" w:hint="eastAsia"/>
                <w:color w:val="000000"/>
                <w:kern w:val="0"/>
                <w:sz w:val="24"/>
                <w:szCs w:val="24"/>
                <w:lang w:bidi="ar"/>
              </w:rPr>
              <w:t xml:space="preserve"> dimers</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《Journal of Molecular Modeling》</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ISSN1610-2940</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2018-05-31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SCI</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80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25</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proofErr w:type="gramStart"/>
            <w:r>
              <w:rPr>
                <w:rFonts w:ascii="宋体" w:eastAsia="宋体" w:hAnsi="宋体" w:cs="宋体" w:hint="eastAsia"/>
                <w:color w:val="000000"/>
                <w:kern w:val="0"/>
                <w:sz w:val="24"/>
                <w:szCs w:val="24"/>
                <w:lang w:bidi="ar"/>
              </w:rPr>
              <w:t>肖理红</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Blood Sugar Reduction of Type 2 Diabetic Patients through a Mindfulness Intervention Program</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《NEUROQUANTOLOGY》</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ISSN1303-5150</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2018-01-01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SCI</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80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26</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周小娟</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谈情景教学在我国护理教育中的应用现状与启示</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才智</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ISSN1673-0208        CN22-1357/C</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2018-08-10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27</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proofErr w:type="gramStart"/>
            <w:r>
              <w:rPr>
                <w:rFonts w:ascii="宋体" w:eastAsia="宋体" w:hAnsi="宋体" w:cs="宋体" w:hint="eastAsia"/>
                <w:color w:val="000000"/>
                <w:kern w:val="0"/>
                <w:sz w:val="24"/>
                <w:szCs w:val="24"/>
                <w:lang w:bidi="ar"/>
              </w:rPr>
              <w:t>凌畅</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高职院校学习</w:t>
            </w:r>
            <w:proofErr w:type="gramStart"/>
            <w:r>
              <w:rPr>
                <w:rFonts w:ascii="宋体" w:eastAsia="宋体" w:hAnsi="宋体" w:cs="宋体" w:hint="eastAsia"/>
                <w:color w:val="000000"/>
                <w:kern w:val="0"/>
                <w:sz w:val="24"/>
                <w:szCs w:val="24"/>
                <w:lang w:bidi="ar"/>
              </w:rPr>
              <w:t>型学生</w:t>
            </w:r>
            <w:proofErr w:type="gramEnd"/>
            <w:r>
              <w:rPr>
                <w:rFonts w:ascii="宋体" w:eastAsia="宋体" w:hAnsi="宋体" w:cs="宋体" w:hint="eastAsia"/>
                <w:color w:val="000000"/>
                <w:kern w:val="0"/>
                <w:sz w:val="24"/>
                <w:szCs w:val="24"/>
                <w:lang w:bidi="ar"/>
              </w:rPr>
              <w:t>干部培养途径研究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才智</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ISSN1673-0208   CN22-1357/C</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2018-08-25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28</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proofErr w:type="gramStart"/>
            <w:r>
              <w:rPr>
                <w:rFonts w:ascii="宋体" w:eastAsia="宋体" w:hAnsi="宋体" w:cs="宋体" w:hint="eastAsia"/>
                <w:color w:val="000000"/>
                <w:kern w:val="0"/>
                <w:sz w:val="24"/>
                <w:szCs w:val="24"/>
                <w:lang w:bidi="ar"/>
              </w:rPr>
              <w:t>梅柳</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孔子“仁”学思想的研究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成才之路</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ISSN1008-3561        CN23-1437/G4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2018-01-05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1000</w:t>
            </w:r>
          </w:p>
        </w:tc>
      </w:tr>
      <w:tr w:rsidR="00C6406F" w:rsidTr="004D358B">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29</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庄洪波</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湘潭市社区康复服务现状与需求调研报告</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大陆桥视野</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ISSN1671-9670      CN65-1233/F</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2018-01-26</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30</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马小强</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湘潭红色旅游纪念品现状及创新设计研究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大众文艺</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ISSN1007-5828     CN13-1129/I</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2018-07-30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潘翠</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《外科护理》课程说课设计</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当代护士（下旬刊）</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ISSN1006-6411     CN43-1229/R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2018-07-18</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lastRenderedPageBreak/>
              <w:t>32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刘丽琼</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长株潭</w:t>
            </w:r>
            <w:proofErr w:type="gramEnd"/>
            <w:r>
              <w:rPr>
                <w:rFonts w:ascii="宋体" w:eastAsia="宋体" w:hAnsi="宋体" w:cs="宋体" w:hint="eastAsia"/>
                <w:color w:val="000000"/>
                <w:kern w:val="0"/>
                <w:sz w:val="22"/>
                <w:lang w:bidi="ar"/>
              </w:rPr>
              <w:t>高职院校护生性行为的</w:t>
            </w:r>
            <w:proofErr w:type="gramStart"/>
            <w:r>
              <w:rPr>
                <w:rFonts w:ascii="宋体" w:eastAsia="宋体" w:hAnsi="宋体" w:cs="宋体" w:hint="eastAsia"/>
                <w:color w:val="000000"/>
                <w:kern w:val="0"/>
                <w:sz w:val="22"/>
                <w:lang w:bidi="ar"/>
              </w:rPr>
              <w:t>知信行状况</w:t>
            </w:r>
            <w:proofErr w:type="gramEnd"/>
            <w:r>
              <w:rPr>
                <w:rFonts w:ascii="宋体" w:eastAsia="宋体" w:hAnsi="宋体" w:cs="宋体" w:hint="eastAsia"/>
                <w:color w:val="000000"/>
                <w:kern w:val="0"/>
                <w:sz w:val="22"/>
                <w:lang w:bidi="ar"/>
              </w:rPr>
              <w:t>调查</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当代护士(中旬刊)</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ISSN1006-6411     CN43-1229/R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2018-06-20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王映华</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院校合作开发外科护理学微课程的研究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当代护士（下旬刊）</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ISSN1006-6411     CN43-1229/R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2018-05-21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34</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付雪连</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国内基础护理操作技能教学的研究进展</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当代护士（下旬刊）</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ISSN1006-6411     CN43-1229/R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35</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陈敏</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基于临床医护一体化的“健康评估”课程的教学思考</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当代教育理论与实践</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ISSN1674-5884      CN43-1492/G4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2018-05-20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36</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尹敏</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高职院校创新创业教育效果评价体系构建与实证研究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当代职业教育</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ISSN1674-9154     CN51-1728/G4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2018-03-29</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4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37</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蒋求生</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康复治疗床的无线充电器设计</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电子技术与软件工程</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ISSN2095-5650      CN10-1108/TP</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2018-09-25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4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38</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刘佳</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高校网络数据的安全防护策略研究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电子技术与软件工程</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ISSN2095-5650     CN10-1108/TP</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2018-05-02</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4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39</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翦</w:t>
            </w:r>
            <w:proofErr w:type="gramEnd"/>
            <w:r>
              <w:rPr>
                <w:rFonts w:ascii="宋体" w:eastAsia="宋体" w:hAnsi="宋体" w:cs="宋体" w:hint="eastAsia"/>
                <w:color w:val="000000"/>
                <w:kern w:val="0"/>
                <w:sz w:val="22"/>
                <w:lang w:bidi="ar"/>
              </w:rPr>
              <w:t>卫星</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检验专业学生显微镜操作技术考核问题初探</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管理观察</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ISSN1674-2877        CN11-5688/F</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2018-05-20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4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40</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贺惠</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胃癌外周血P53基因定量表达与患者预后的关系</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航空军医</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ISSN1009-5187   CN11-4215/R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2018-08-24</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41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刘小娟</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高职院校康复治疗专业运动学课程教学革新探索</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航空军医</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ISSN1009-5187   CN11-4215/R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2018-08-15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42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张勰</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个体化护患沟通技巧在神经外科临床护理中的应用效果</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航空军医</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ISSN1009-5187   CN11-4215/R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2018-08-15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43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张晶晶</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回顾性分析光固化复合树脂修复牙冠缺损40例</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航空军医</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ISSN1009-5187   CN11-4215/R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2018-02-10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65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lastRenderedPageBreak/>
              <w:t>44</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王姣</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加味瓜</w:t>
            </w:r>
            <w:proofErr w:type="gramStart"/>
            <w:r>
              <w:rPr>
                <w:rFonts w:ascii="宋体" w:eastAsia="宋体" w:hAnsi="宋体" w:cs="宋体" w:hint="eastAsia"/>
                <w:color w:val="000000"/>
                <w:kern w:val="0"/>
                <w:sz w:val="22"/>
                <w:lang w:bidi="ar"/>
              </w:rPr>
              <w:t>蒌薤</w:t>
            </w:r>
            <w:proofErr w:type="gramEnd"/>
            <w:r>
              <w:rPr>
                <w:rFonts w:ascii="宋体" w:eastAsia="宋体" w:hAnsi="宋体" w:cs="宋体" w:hint="eastAsia"/>
                <w:color w:val="000000"/>
                <w:kern w:val="0"/>
                <w:sz w:val="22"/>
                <w:lang w:bidi="ar"/>
              </w:rPr>
              <w:t>白半夏汤治疗冠心病心绞痛的临床观察</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航空军医</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ISSN1009-5187   CN11-4215/R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2018-04-05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45</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邓娟</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分析克拉霉素联合替硝唑治疗小儿HP相关性胃炎的临床效果</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航空军医</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ISSN1009-5187   CN11-4215/R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2018-06-29</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70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46</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余莹</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浅谈对情志致病与情志治病的认识</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航空军医</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ISSN1009-5187   CN11-4215/R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2018-04-25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47</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李婵</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微课在</w:t>
            </w:r>
            <w:proofErr w:type="gramEnd"/>
            <w:r>
              <w:rPr>
                <w:rFonts w:ascii="宋体" w:eastAsia="宋体" w:hAnsi="宋体" w:cs="宋体" w:hint="eastAsia"/>
                <w:color w:val="000000"/>
                <w:kern w:val="0"/>
                <w:sz w:val="22"/>
                <w:lang w:bidi="ar"/>
              </w:rPr>
              <w:t>护理实验教学中的应用</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好家长</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ISSN1009-8569         CN32-1616/G0</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2018-04-10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48</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朱玲</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柔性管理理论在高职教育管理中的作用</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好家长</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ISSN1009-8569         CN32-1616/G0</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2018-03-22</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49</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朱玲</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仿真模拟教学在内科护理综合实验中的应用研究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好家长</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ISSN1009-8569         CN32-1616/G0</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2018-03-15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50</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龚莎</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浅谈社区医院慢病信息化管理</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好日子</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ISSN1671-2609       CN42-1880/G0</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2018-03-11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51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李俊雅</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近红外光谱法结合PLS测定联苯乙酸原料药中水分含量</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河南医学高等专科学校学报</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ISSN1008-9276     CN41-1436/R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2018-08-15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52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尹敏</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“双创”背景下的大学生创业团队的功能定位</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黑龙江生态工程职业学院学报</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ISSN1674-6341      CN23-1551/S</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2018-02-22</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53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唐海飞</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spellStart"/>
            <w:r>
              <w:rPr>
                <w:rFonts w:ascii="宋体" w:eastAsia="宋体" w:hAnsi="宋体" w:cs="宋体" w:hint="eastAsia"/>
                <w:color w:val="000000"/>
                <w:kern w:val="0"/>
                <w:sz w:val="22"/>
                <w:lang w:bidi="ar"/>
              </w:rPr>
              <w:t>Multiwfn</w:t>
            </w:r>
            <w:proofErr w:type="spellEnd"/>
            <w:r>
              <w:rPr>
                <w:rFonts w:ascii="宋体" w:eastAsia="宋体" w:hAnsi="宋体" w:cs="宋体" w:hint="eastAsia"/>
                <w:color w:val="000000"/>
                <w:kern w:val="0"/>
                <w:sz w:val="22"/>
                <w:lang w:bidi="ar"/>
              </w:rPr>
              <w:t>程序预测药物反应位点应用举例</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黑龙江医药</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ISSN1006-2882     CN23-1383/R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2018-08-15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54</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李莉</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高职护理专业学生人文素质认知现状与对策建议</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湖北函授大学学报</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ISSN1671-5918     CN42-1453/G4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2018-06-28</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55</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袁艾兰</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学校社会工作介入大学生心理健康问题模式研究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江西电力职业技术学院学报</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ISSN1673-0097      CN36-1258/Z</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2018-03-28</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lastRenderedPageBreak/>
              <w:t>56</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郭泽锋</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基于青年大学生群体指标反馈的高校榜样教育有效模式研究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教育界</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ISSN1674-9510     CN45-1376/G4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2018-06-01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57</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赵绚丽</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创业型经济视域下高校创新创业教育研究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经济师</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ISSN1004-4914     CN14-1069/F</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2018-04-19</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58</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刘佳</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从勒索病毒看高校网络安全</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科技资讯</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ISSN1672-3791      CN11-5042/N</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2018-04-12</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59</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唐英姿</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综合护理干预对甲状腺腺瘤切除术患者术后VAS评分及生活质量的影响分析</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兰大学报（医学版）</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ISSN1000-2812       CN62-1194/R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2018-05-26</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60</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罗华</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多媒体结合案例法在解剖教学中的应用</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名医</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ISSN1674-9561      CN44-1666/R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2018-08-25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61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严丹华</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医学机能虚拟实验教学的现状及发展趋势探讨</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名医</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ISSN1674-9561      CN44-1666/R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2018-04-25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62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严丹华</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基础医学机能实验课程改革与评价研究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名医</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ISSN1674-9561      CN44-1666/R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2018-04-25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63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朱冰</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网络舆情下高职院校实施“微思政”教育的必要性——基于“微思政”教育特点的理论分析</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牡丹江教育学院学报</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ISSN1009-2323      CN23-1462/G4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2018-01-20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64</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尹志军</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高校实验室管理机制改革的思考与对策</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南方农机</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ISSN1672-3872   CN36-1239/TH</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2018-01-28</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65</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周宁</w:t>
            </w:r>
            <w:proofErr w:type="gramStart"/>
            <w:r>
              <w:rPr>
                <w:rFonts w:ascii="宋体" w:eastAsia="宋体" w:hAnsi="宋体" w:cs="宋体" w:hint="eastAsia"/>
                <w:color w:val="000000"/>
                <w:kern w:val="0"/>
                <w:sz w:val="22"/>
                <w:lang w:bidi="ar"/>
              </w:rPr>
              <w:t>宁</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“敬畏生命”的伦理思想与社会主义核心价值观的契合点</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青春岁月</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ISSN1007-5070      CN13-1035/C</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2018-05-19</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66</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黄超男</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解读</w:t>
            </w:r>
            <w:proofErr w:type="gramStart"/>
            <w:r>
              <w:rPr>
                <w:rFonts w:ascii="宋体" w:eastAsia="宋体" w:hAnsi="宋体" w:cs="宋体" w:hint="eastAsia"/>
                <w:color w:val="000000"/>
                <w:kern w:val="0"/>
                <w:sz w:val="22"/>
                <w:lang w:bidi="ar"/>
              </w:rPr>
              <w:t>萨</w:t>
            </w:r>
            <w:proofErr w:type="gramEnd"/>
            <w:r>
              <w:rPr>
                <w:rFonts w:ascii="宋体" w:eastAsia="宋体" w:hAnsi="宋体" w:cs="宋体" w:hint="eastAsia"/>
                <w:color w:val="000000"/>
                <w:kern w:val="0"/>
                <w:sz w:val="22"/>
                <w:lang w:bidi="ar"/>
              </w:rPr>
              <w:t>义德“对位阅读”——以《文化与帝国主义》为例</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青年时代</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 xml:space="preserve">ISSN1002-6835  CN52-1032/G0 </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2018-07-02</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67</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黄超男</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简述批判性思维</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青年时代</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 xml:space="preserve">ISSN1002-6835  CN52-1032/G0 </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2018-02-28</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lastRenderedPageBreak/>
              <w:t>68</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曾科</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浅析医护英语的翻译策略与翻译技巧</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青年时代</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ISSN1002-6835  CN:52-1032/G0  </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2018-04-02</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69</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曾科</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全国医护英语水平等级考试（METS）意义及应试策略</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时代报告</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ISSN1003-2378     CN41-1413  </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2018-07-02</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70</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凌畅</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我校护理专业学生临床实习情况调查分析</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时代教育</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ISSN1672-8181     CN51-1677/G4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2018-03-08</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71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吴梅青</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柑橘皮中总黄酮提取</w:t>
            </w:r>
            <w:proofErr w:type="gramStart"/>
            <w:r>
              <w:rPr>
                <w:rFonts w:ascii="宋体" w:eastAsia="宋体" w:hAnsi="宋体" w:cs="宋体" w:hint="eastAsia"/>
                <w:color w:val="000000"/>
                <w:kern w:val="0"/>
                <w:sz w:val="22"/>
                <w:lang w:bidi="ar"/>
              </w:rPr>
              <w:t>工艺及降血糖</w:t>
            </w:r>
            <w:proofErr w:type="gramEnd"/>
            <w:r>
              <w:rPr>
                <w:rFonts w:ascii="宋体" w:eastAsia="宋体" w:hAnsi="宋体" w:cs="宋体" w:hint="eastAsia"/>
                <w:color w:val="000000"/>
                <w:kern w:val="0"/>
                <w:sz w:val="22"/>
                <w:lang w:bidi="ar"/>
              </w:rPr>
              <w:t>活性的试验研究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食品研究与开发</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ISSN1005-6521     CN12-1231/TS</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2018-03-10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北大核心</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2000</w:t>
            </w:r>
          </w:p>
        </w:tc>
      </w:tr>
      <w:tr w:rsidR="00C6406F" w:rsidTr="004D358B">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72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唐英姿</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基于快速康复理念的护理干预对髋关节置换术后患者生活质量的影响评价</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世界临床医学</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ISSN1000-2812     CN62-1194/R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2018-01-30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73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龚莎</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论计算机文化</w:t>
            </w:r>
            <w:proofErr w:type="gramStart"/>
            <w:r>
              <w:rPr>
                <w:rFonts w:ascii="宋体" w:eastAsia="宋体" w:hAnsi="宋体" w:cs="宋体" w:hint="eastAsia"/>
                <w:color w:val="000000"/>
                <w:kern w:val="0"/>
                <w:sz w:val="22"/>
                <w:lang w:bidi="ar"/>
              </w:rPr>
              <w:t>基础微课建设</w:t>
            </w:r>
            <w:proofErr w:type="gramEnd"/>
            <w:r>
              <w:rPr>
                <w:rFonts w:ascii="宋体" w:eastAsia="宋体" w:hAnsi="宋体" w:cs="宋体" w:hint="eastAsia"/>
                <w:color w:val="000000"/>
                <w:kern w:val="0"/>
                <w:sz w:val="22"/>
                <w:lang w:bidi="ar"/>
              </w:rPr>
              <w:t>的必要性</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丝路视野</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ISSN2096-1200        CN64-1702/G0</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2018-05-15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74</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尹敏</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论新时代背景下大学生创业团队的组建原则</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太原城市职业技术学院学报</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ISSN1673-0046     CN14-1323/C</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2018-03-16</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75</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肖建武</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新生儿缺氧缺血性脑病与低钙血症</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特别健康</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ISSN2095-6851     CN42-1852/R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2018-04-22</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76</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张晓念</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高职临床医学专业“职业化能力递进”课程体系构建的探索</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卫生职业教育</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ISSN1671-1246     CN62-1167/R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2018-08-25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77</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李莉</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高职院校护理专业学生的仪式感培育</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卫生职业教育</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ISSN1671-1246     CN62-1167/R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2018-07-17</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78</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周小娟</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甲状腺术后出血的护理对策研究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文存阅刊</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ISSN2095-8633      CN22-1408/GO</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2018-07-03</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79</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周小娟</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护理干预对糖尿病患者饮食依从性的影响研究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文存阅刊</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ISSN2095-8633      CN22-1408/GO</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2018-06-03</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62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lastRenderedPageBreak/>
              <w:t>80</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李婵</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护理人文关怀教学模式的应用效果</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文存阅刊</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ISSN2095-8633      CN22-1408/GO</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2018-05-15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81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申</w:t>
            </w:r>
            <w:proofErr w:type="gramStart"/>
            <w:r>
              <w:rPr>
                <w:rFonts w:ascii="宋体" w:eastAsia="宋体" w:hAnsi="宋体" w:cs="宋体" w:hint="eastAsia"/>
                <w:color w:val="000000"/>
                <w:kern w:val="0"/>
                <w:sz w:val="22"/>
                <w:lang w:bidi="ar"/>
              </w:rPr>
              <w:t>菀薇</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某高职院校护理专业学生心理健康状况调查及分析</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西部素质教育</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ISSN2095-6401     CN63-1080/G4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2018-05-10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685"/>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82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罗华</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高职护理专业班级管理的现状及对策</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西部素质教育</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ISSN2095-6401     CN63-1080/G4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2018-08-25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83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谭伊曼</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风湿病患者的血液检验结果分析</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现代养生</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ISSN1671-0223      CN13-1305/R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2018-06-18</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84</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刘丽琼</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高职护生性心理健康教育的困境及对策</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现代医药卫生</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ISSN1009-5519      CN50-1129/R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2018-07-20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85</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潘翠</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护士</w:t>
            </w:r>
            <w:proofErr w:type="gramStart"/>
            <w:r>
              <w:rPr>
                <w:rFonts w:ascii="宋体" w:eastAsia="宋体" w:hAnsi="宋体" w:cs="宋体" w:hint="eastAsia"/>
                <w:color w:val="000000"/>
                <w:kern w:val="0"/>
                <w:sz w:val="22"/>
                <w:lang w:bidi="ar"/>
              </w:rPr>
              <w:t>规</w:t>
            </w:r>
            <w:proofErr w:type="gramEnd"/>
            <w:r>
              <w:rPr>
                <w:rFonts w:ascii="宋体" w:eastAsia="宋体" w:hAnsi="宋体" w:cs="宋体" w:hint="eastAsia"/>
                <w:color w:val="000000"/>
                <w:kern w:val="0"/>
                <w:sz w:val="22"/>
                <w:lang w:bidi="ar"/>
              </w:rPr>
              <w:t>培新政策下高职护理课程体系结构的现状和展望</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现代职业教育</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ISSN2096-0603      CN14-1381/G4</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2018-06-26</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86</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刘佳</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浅析互联网音视频元数据及对象数据管理</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信息技术与信息化</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ISSN1672-9528     CN37-1423/TN</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2018-07-25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87</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刘佳</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浅谈高职智慧校园数据中心平台建设</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信息技术与信息化</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ISSN1672-9528     CN37-1423/TN</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2018-06-25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88</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肖理红</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社区规范化综合护理在老年糖尿病患者中的应用</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饮食科学</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ISSN1008-9489     CN21-1158/TS</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2018-02-18</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89</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朱冰</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网络舆情对当代高职院校学生的影响——基于内涵、特征与功能的分析</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郑州铁路职业技术学院学报</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ISSN1008-6811      CN41-1299/Z</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2018-01-20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90</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刘怀志</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论社区体育推动社区健康之重要作用</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知识力量</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ISSN1002-9427   CN65-1085/Z</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2018-07-01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91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梅柳</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探析</w:t>
            </w:r>
            <w:proofErr w:type="gramStart"/>
            <w:r>
              <w:rPr>
                <w:rFonts w:ascii="宋体" w:eastAsia="宋体" w:hAnsi="宋体" w:cs="宋体" w:hint="eastAsia"/>
                <w:color w:val="000000"/>
                <w:kern w:val="0"/>
                <w:sz w:val="22"/>
                <w:lang w:bidi="ar"/>
              </w:rPr>
              <w:t>践行</w:t>
            </w:r>
            <w:proofErr w:type="gramEnd"/>
            <w:r>
              <w:rPr>
                <w:rFonts w:ascii="宋体" w:eastAsia="宋体" w:hAnsi="宋体" w:cs="宋体" w:hint="eastAsia"/>
                <w:color w:val="000000"/>
                <w:kern w:val="0"/>
                <w:sz w:val="22"/>
                <w:lang w:bidi="ar"/>
              </w:rPr>
              <w:t>友善价值观的四种境界</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职大学报</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ISSN1674-4578   CN14-1214/TN</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2018-08-28</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lastRenderedPageBreak/>
              <w:t>92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谭凤林</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论湖南近代护理教育的主要特征及其借鉴意义</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职大学报</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ISSN1674-4578  CN14-1214/TN </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2018-08-28</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93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周宁</w:t>
            </w:r>
            <w:proofErr w:type="gramStart"/>
            <w:r>
              <w:rPr>
                <w:rFonts w:ascii="宋体" w:eastAsia="宋体" w:hAnsi="宋体" w:cs="宋体" w:hint="eastAsia"/>
                <w:color w:val="000000"/>
                <w:kern w:val="0"/>
                <w:sz w:val="22"/>
                <w:lang w:bidi="ar"/>
              </w:rPr>
              <w:t>宁</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高职医学生社会主义核心价值观“微”教学方式的实践与思考</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职大学报</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ISSN1674-4578  CN14-1214/TN </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2018-08-19</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94</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赵绚丽</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创新创业教育融入专业教育的思考</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职大学报</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ISSN1674-4578  CN14-1214/TN </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2018-01-01</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95</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阳德盛</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信息化背景下财会</w:t>
            </w:r>
            <w:proofErr w:type="gramStart"/>
            <w:r>
              <w:rPr>
                <w:rFonts w:ascii="宋体" w:eastAsia="宋体" w:hAnsi="宋体" w:cs="宋体" w:hint="eastAsia"/>
                <w:color w:val="000000"/>
                <w:kern w:val="0"/>
                <w:sz w:val="22"/>
                <w:lang w:bidi="ar"/>
              </w:rPr>
              <w:t>云学习平台学材</w:t>
            </w:r>
            <w:proofErr w:type="gramEnd"/>
            <w:r>
              <w:rPr>
                <w:rFonts w:ascii="宋体" w:eastAsia="宋体" w:hAnsi="宋体" w:cs="宋体" w:hint="eastAsia"/>
                <w:color w:val="000000"/>
                <w:kern w:val="0"/>
                <w:sz w:val="22"/>
                <w:lang w:bidi="ar"/>
              </w:rPr>
              <w:t>构建探析</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职业</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ISSN1009-9573      CN11-4601/D</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2018-04-30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96</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张琼</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青藤碱涂膜剂</w:t>
            </w:r>
            <w:proofErr w:type="gramEnd"/>
            <w:r>
              <w:rPr>
                <w:rFonts w:ascii="宋体" w:eastAsia="宋体" w:hAnsi="宋体" w:cs="宋体" w:hint="eastAsia"/>
                <w:color w:val="000000"/>
                <w:kern w:val="0"/>
                <w:sz w:val="22"/>
                <w:lang w:bidi="ar"/>
              </w:rPr>
              <w:t>制备工艺及透皮吸收研究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智慧健康</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ISSN2096-1219      CN10-1365/TN</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2018-06-05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97</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阳德盛</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信息化背景下会计专业工学结合模式创新研究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中国教育信息化</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ISSN1673-8454     CN11-5572/TP</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2018-04-30</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98</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贺惠</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原发性肝癌组织与血清DLC-1基因表达分析</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中国蒙医药</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ISSN1006-3854      CN15-1345/R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2018-07-26</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99</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张晶晶</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口炎</w:t>
            </w:r>
            <w:proofErr w:type="gramStart"/>
            <w:r>
              <w:rPr>
                <w:rFonts w:ascii="宋体" w:eastAsia="宋体" w:hAnsi="宋体" w:cs="宋体" w:hint="eastAsia"/>
                <w:color w:val="000000"/>
                <w:kern w:val="0"/>
                <w:sz w:val="22"/>
                <w:lang w:bidi="ar"/>
              </w:rPr>
              <w:t>清治疗</w:t>
            </w:r>
            <w:proofErr w:type="gramEnd"/>
            <w:r>
              <w:rPr>
                <w:rFonts w:ascii="宋体" w:eastAsia="宋体" w:hAnsi="宋体" w:cs="宋体" w:hint="eastAsia"/>
                <w:color w:val="000000"/>
                <w:kern w:val="0"/>
                <w:sz w:val="22"/>
                <w:lang w:bidi="ar"/>
              </w:rPr>
              <w:t>创伤性口腔溃疡的随机对照研究</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中国蒙医药</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ISSN1006-3854      CN15-1345/R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2018-01-05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余莹</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补中益气汤加减临床治疗验案举隅</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中国蒙医药</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ISSN1006-3854      CN15-1345/R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2018-04-25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黄铁牛</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乡村医生本土化人才培养学生职业认同教育实践与探索</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中国社区医师</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ISSN1007-614X      CN22-1405/R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2018-06-02</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邓娟</w:t>
            </w:r>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人工肝支持系统对重症肝炎并肝昏迷的治疗效果分析</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中国</w:t>
            </w:r>
            <w:proofErr w:type="gramStart"/>
            <w:r>
              <w:rPr>
                <w:rFonts w:ascii="宋体" w:eastAsia="宋体" w:hAnsi="宋体" w:cs="宋体" w:hint="eastAsia"/>
                <w:color w:val="000000"/>
                <w:kern w:val="0"/>
                <w:sz w:val="22"/>
                <w:lang w:bidi="ar"/>
              </w:rPr>
              <w:t>误诊学</w:t>
            </w:r>
            <w:proofErr w:type="gramEnd"/>
            <w:r>
              <w:rPr>
                <w:rFonts w:ascii="宋体" w:eastAsia="宋体" w:hAnsi="宋体" w:cs="宋体" w:hint="eastAsia"/>
                <w:color w:val="000000"/>
                <w:kern w:val="0"/>
                <w:sz w:val="22"/>
                <w:lang w:bidi="ar"/>
              </w:rPr>
              <w:t>杂志</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ISSN1009-6647  CN11-4518/R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2018-07-23</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r w:rsidR="00C6406F" w:rsidTr="004D358B">
        <w:trPr>
          <w:trHeight w:val="57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余莹</w:t>
            </w:r>
            <w:proofErr w:type="gramEnd"/>
          </w:p>
        </w:tc>
        <w:tc>
          <w:tcPr>
            <w:tcW w:w="3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柴胡类方逍遥散与柴胡</w:t>
            </w:r>
            <w:proofErr w:type="gramStart"/>
            <w:r>
              <w:rPr>
                <w:rFonts w:ascii="宋体" w:eastAsia="宋体" w:hAnsi="宋体" w:cs="宋体" w:hint="eastAsia"/>
                <w:color w:val="000000"/>
                <w:kern w:val="0"/>
                <w:sz w:val="22"/>
                <w:lang w:bidi="ar"/>
              </w:rPr>
              <w:t>疏肝散临证</w:t>
            </w:r>
            <w:proofErr w:type="gramEnd"/>
            <w:r>
              <w:rPr>
                <w:rFonts w:ascii="宋体" w:eastAsia="宋体" w:hAnsi="宋体" w:cs="宋体" w:hint="eastAsia"/>
                <w:color w:val="000000"/>
                <w:kern w:val="0"/>
                <w:sz w:val="22"/>
                <w:lang w:bidi="ar"/>
              </w:rPr>
              <w:t>使用心得</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中国</w:t>
            </w:r>
            <w:proofErr w:type="gramStart"/>
            <w:r>
              <w:rPr>
                <w:rFonts w:ascii="宋体" w:eastAsia="宋体" w:hAnsi="宋体" w:cs="宋体" w:hint="eastAsia"/>
                <w:color w:val="000000"/>
                <w:kern w:val="0"/>
                <w:sz w:val="22"/>
                <w:lang w:bidi="ar"/>
              </w:rPr>
              <w:t>误诊学</w:t>
            </w:r>
            <w:proofErr w:type="gramEnd"/>
            <w:r>
              <w:rPr>
                <w:rFonts w:ascii="宋体" w:eastAsia="宋体" w:hAnsi="宋体" w:cs="宋体" w:hint="eastAsia"/>
                <w:color w:val="000000"/>
                <w:kern w:val="0"/>
                <w:sz w:val="22"/>
                <w:lang w:bidi="ar"/>
              </w:rPr>
              <w:t>杂志</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ISSN1009-6647  CN11-4518/R</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2018-05-05</w:t>
            </w:r>
          </w:p>
        </w:tc>
        <w:tc>
          <w:tcPr>
            <w:tcW w:w="11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普通</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06F" w:rsidRDefault="00C6406F" w:rsidP="004D358B">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1000</w:t>
            </w:r>
          </w:p>
        </w:tc>
      </w:tr>
    </w:tbl>
    <w:p w:rsidR="00646715" w:rsidRDefault="00646715">
      <w:bookmarkStart w:id="0" w:name="_GoBack"/>
      <w:bookmarkEnd w:id="0"/>
    </w:p>
    <w:sectPr w:rsidR="00646715">
      <w:pgSz w:w="16838" w:h="11906" w:orient="landscape"/>
      <w:pgMar w:top="1644" w:right="1440" w:bottom="164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C79" w:rsidRDefault="00BA4C79" w:rsidP="00C6406F">
      <w:r>
        <w:separator/>
      </w:r>
    </w:p>
  </w:endnote>
  <w:endnote w:type="continuationSeparator" w:id="0">
    <w:p w:rsidR="00BA4C79" w:rsidRDefault="00BA4C79" w:rsidP="00C64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C79" w:rsidRDefault="00BA4C79" w:rsidP="00C6406F">
      <w:r>
        <w:separator/>
      </w:r>
    </w:p>
  </w:footnote>
  <w:footnote w:type="continuationSeparator" w:id="0">
    <w:p w:rsidR="00BA4C79" w:rsidRDefault="00BA4C79" w:rsidP="00C640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72E"/>
    <w:rsid w:val="00646715"/>
    <w:rsid w:val="0082372E"/>
    <w:rsid w:val="00BA4C79"/>
    <w:rsid w:val="00C64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0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640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C6406F"/>
    <w:rPr>
      <w:sz w:val="18"/>
      <w:szCs w:val="18"/>
    </w:rPr>
  </w:style>
  <w:style w:type="paragraph" w:styleId="a4">
    <w:name w:val="footer"/>
    <w:basedOn w:val="a"/>
    <w:link w:val="Char0"/>
    <w:uiPriority w:val="99"/>
    <w:unhideWhenUsed/>
    <w:qFormat/>
    <w:rsid w:val="00C6406F"/>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C6406F"/>
    <w:rPr>
      <w:sz w:val="18"/>
      <w:szCs w:val="18"/>
    </w:rPr>
  </w:style>
  <w:style w:type="paragraph" w:styleId="a5">
    <w:name w:val="Date"/>
    <w:basedOn w:val="a"/>
    <w:next w:val="a"/>
    <w:link w:val="Char1"/>
    <w:uiPriority w:val="99"/>
    <w:semiHidden/>
    <w:unhideWhenUsed/>
    <w:qFormat/>
    <w:rsid w:val="00C6406F"/>
    <w:pPr>
      <w:ind w:leftChars="2500" w:left="100"/>
    </w:pPr>
  </w:style>
  <w:style w:type="character" w:customStyle="1" w:styleId="Char1">
    <w:name w:val="日期 Char"/>
    <w:basedOn w:val="a0"/>
    <w:link w:val="a5"/>
    <w:uiPriority w:val="99"/>
    <w:semiHidden/>
    <w:qFormat/>
    <w:rsid w:val="00C6406F"/>
  </w:style>
  <w:style w:type="paragraph" w:styleId="a6">
    <w:name w:val="Balloon Text"/>
    <w:basedOn w:val="a"/>
    <w:link w:val="Char2"/>
    <w:uiPriority w:val="99"/>
    <w:semiHidden/>
    <w:unhideWhenUsed/>
    <w:qFormat/>
    <w:rsid w:val="00C6406F"/>
    <w:rPr>
      <w:sz w:val="18"/>
      <w:szCs w:val="18"/>
    </w:rPr>
  </w:style>
  <w:style w:type="character" w:customStyle="1" w:styleId="Char2">
    <w:name w:val="批注框文本 Char"/>
    <w:basedOn w:val="a0"/>
    <w:link w:val="a6"/>
    <w:uiPriority w:val="99"/>
    <w:semiHidden/>
    <w:qFormat/>
    <w:rsid w:val="00C6406F"/>
    <w:rPr>
      <w:sz w:val="18"/>
      <w:szCs w:val="18"/>
    </w:rPr>
  </w:style>
  <w:style w:type="paragraph" w:styleId="a7">
    <w:name w:val="Normal (Web)"/>
    <w:basedOn w:val="a"/>
    <w:uiPriority w:val="99"/>
    <w:unhideWhenUsed/>
    <w:qFormat/>
    <w:rsid w:val="00C6406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C6406F"/>
    <w:rPr>
      <w:b/>
      <w:bCs/>
    </w:rPr>
  </w:style>
  <w:style w:type="character" w:styleId="a9">
    <w:name w:val="FollowedHyperlink"/>
    <w:basedOn w:val="a0"/>
    <w:uiPriority w:val="99"/>
    <w:semiHidden/>
    <w:unhideWhenUsed/>
    <w:qFormat/>
    <w:rsid w:val="00C6406F"/>
    <w:rPr>
      <w:color w:val="800080" w:themeColor="followedHyperlink"/>
      <w:u w:val="single"/>
    </w:rPr>
  </w:style>
  <w:style w:type="character" w:styleId="aa">
    <w:name w:val="Hyperlink"/>
    <w:basedOn w:val="a0"/>
    <w:uiPriority w:val="99"/>
    <w:unhideWhenUsed/>
    <w:qFormat/>
    <w:rsid w:val="00C6406F"/>
    <w:rPr>
      <w:color w:val="0000FF"/>
      <w:u w:val="single"/>
    </w:rPr>
  </w:style>
  <w:style w:type="character" w:customStyle="1" w:styleId="style15">
    <w:name w:val="style15"/>
    <w:basedOn w:val="a0"/>
    <w:qFormat/>
    <w:rsid w:val="00C6406F"/>
  </w:style>
  <w:style w:type="character" w:customStyle="1" w:styleId="apple-converted-space">
    <w:name w:val="apple-converted-space"/>
    <w:basedOn w:val="a0"/>
    <w:qFormat/>
    <w:rsid w:val="00C6406F"/>
  </w:style>
  <w:style w:type="character" w:customStyle="1" w:styleId="font21">
    <w:name w:val="font21"/>
    <w:basedOn w:val="a0"/>
    <w:rsid w:val="00C6406F"/>
    <w:rPr>
      <w:rFonts w:ascii="宋体" w:eastAsia="宋体" w:hAnsi="宋体" w:cs="宋体" w:hint="eastAsia"/>
      <w:color w:val="000000"/>
      <w:sz w:val="24"/>
      <w:szCs w:val="24"/>
      <w:u w:val="none"/>
    </w:rPr>
  </w:style>
  <w:style w:type="character" w:customStyle="1" w:styleId="font31">
    <w:name w:val="font31"/>
    <w:basedOn w:val="a0"/>
    <w:rsid w:val="00C6406F"/>
    <w:rPr>
      <w:rFonts w:ascii="宋体" w:eastAsia="宋体" w:hAnsi="宋体" w:cs="宋体" w:hint="eastAsia"/>
      <w:color w:val="000000"/>
      <w:sz w:val="24"/>
      <w:szCs w:val="24"/>
      <w:u w:val="none"/>
    </w:rPr>
  </w:style>
  <w:style w:type="character" w:customStyle="1" w:styleId="font11">
    <w:name w:val="font11"/>
    <w:basedOn w:val="a0"/>
    <w:rsid w:val="00C6406F"/>
    <w:rPr>
      <w:rFonts w:ascii="宋体" w:eastAsia="宋体" w:hAnsi="宋体" w:cs="宋体" w:hint="eastAsia"/>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0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640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C6406F"/>
    <w:rPr>
      <w:sz w:val="18"/>
      <w:szCs w:val="18"/>
    </w:rPr>
  </w:style>
  <w:style w:type="paragraph" w:styleId="a4">
    <w:name w:val="footer"/>
    <w:basedOn w:val="a"/>
    <w:link w:val="Char0"/>
    <w:uiPriority w:val="99"/>
    <w:unhideWhenUsed/>
    <w:qFormat/>
    <w:rsid w:val="00C6406F"/>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C6406F"/>
    <w:rPr>
      <w:sz w:val="18"/>
      <w:szCs w:val="18"/>
    </w:rPr>
  </w:style>
  <w:style w:type="paragraph" w:styleId="a5">
    <w:name w:val="Date"/>
    <w:basedOn w:val="a"/>
    <w:next w:val="a"/>
    <w:link w:val="Char1"/>
    <w:uiPriority w:val="99"/>
    <w:semiHidden/>
    <w:unhideWhenUsed/>
    <w:qFormat/>
    <w:rsid w:val="00C6406F"/>
    <w:pPr>
      <w:ind w:leftChars="2500" w:left="100"/>
    </w:pPr>
  </w:style>
  <w:style w:type="character" w:customStyle="1" w:styleId="Char1">
    <w:name w:val="日期 Char"/>
    <w:basedOn w:val="a0"/>
    <w:link w:val="a5"/>
    <w:uiPriority w:val="99"/>
    <w:semiHidden/>
    <w:qFormat/>
    <w:rsid w:val="00C6406F"/>
  </w:style>
  <w:style w:type="paragraph" w:styleId="a6">
    <w:name w:val="Balloon Text"/>
    <w:basedOn w:val="a"/>
    <w:link w:val="Char2"/>
    <w:uiPriority w:val="99"/>
    <w:semiHidden/>
    <w:unhideWhenUsed/>
    <w:qFormat/>
    <w:rsid w:val="00C6406F"/>
    <w:rPr>
      <w:sz w:val="18"/>
      <w:szCs w:val="18"/>
    </w:rPr>
  </w:style>
  <w:style w:type="character" w:customStyle="1" w:styleId="Char2">
    <w:name w:val="批注框文本 Char"/>
    <w:basedOn w:val="a0"/>
    <w:link w:val="a6"/>
    <w:uiPriority w:val="99"/>
    <w:semiHidden/>
    <w:qFormat/>
    <w:rsid w:val="00C6406F"/>
    <w:rPr>
      <w:sz w:val="18"/>
      <w:szCs w:val="18"/>
    </w:rPr>
  </w:style>
  <w:style w:type="paragraph" w:styleId="a7">
    <w:name w:val="Normal (Web)"/>
    <w:basedOn w:val="a"/>
    <w:uiPriority w:val="99"/>
    <w:unhideWhenUsed/>
    <w:qFormat/>
    <w:rsid w:val="00C6406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C6406F"/>
    <w:rPr>
      <w:b/>
      <w:bCs/>
    </w:rPr>
  </w:style>
  <w:style w:type="character" w:styleId="a9">
    <w:name w:val="FollowedHyperlink"/>
    <w:basedOn w:val="a0"/>
    <w:uiPriority w:val="99"/>
    <w:semiHidden/>
    <w:unhideWhenUsed/>
    <w:qFormat/>
    <w:rsid w:val="00C6406F"/>
    <w:rPr>
      <w:color w:val="800080" w:themeColor="followedHyperlink"/>
      <w:u w:val="single"/>
    </w:rPr>
  </w:style>
  <w:style w:type="character" w:styleId="aa">
    <w:name w:val="Hyperlink"/>
    <w:basedOn w:val="a0"/>
    <w:uiPriority w:val="99"/>
    <w:unhideWhenUsed/>
    <w:qFormat/>
    <w:rsid w:val="00C6406F"/>
    <w:rPr>
      <w:color w:val="0000FF"/>
      <w:u w:val="single"/>
    </w:rPr>
  </w:style>
  <w:style w:type="character" w:customStyle="1" w:styleId="style15">
    <w:name w:val="style15"/>
    <w:basedOn w:val="a0"/>
    <w:qFormat/>
    <w:rsid w:val="00C6406F"/>
  </w:style>
  <w:style w:type="character" w:customStyle="1" w:styleId="apple-converted-space">
    <w:name w:val="apple-converted-space"/>
    <w:basedOn w:val="a0"/>
    <w:qFormat/>
    <w:rsid w:val="00C6406F"/>
  </w:style>
  <w:style w:type="character" w:customStyle="1" w:styleId="font21">
    <w:name w:val="font21"/>
    <w:basedOn w:val="a0"/>
    <w:rsid w:val="00C6406F"/>
    <w:rPr>
      <w:rFonts w:ascii="宋体" w:eastAsia="宋体" w:hAnsi="宋体" w:cs="宋体" w:hint="eastAsia"/>
      <w:color w:val="000000"/>
      <w:sz w:val="24"/>
      <w:szCs w:val="24"/>
      <w:u w:val="none"/>
    </w:rPr>
  </w:style>
  <w:style w:type="character" w:customStyle="1" w:styleId="font31">
    <w:name w:val="font31"/>
    <w:basedOn w:val="a0"/>
    <w:rsid w:val="00C6406F"/>
    <w:rPr>
      <w:rFonts w:ascii="宋体" w:eastAsia="宋体" w:hAnsi="宋体" w:cs="宋体" w:hint="eastAsia"/>
      <w:color w:val="000000"/>
      <w:sz w:val="24"/>
      <w:szCs w:val="24"/>
      <w:u w:val="none"/>
    </w:rPr>
  </w:style>
  <w:style w:type="character" w:customStyle="1" w:styleId="font11">
    <w:name w:val="font11"/>
    <w:basedOn w:val="a0"/>
    <w:rsid w:val="00C6406F"/>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1396</Words>
  <Characters>7960</Characters>
  <Application>Microsoft Office Word</Application>
  <DocSecurity>0</DocSecurity>
  <Lines>66</Lines>
  <Paragraphs>18</Paragraphs>
  <ScaleCrop>false</ScaleCrop>
  <Company>Microsoft</Company>
  <LinksUpToDate>false</LinksUpToDate>
  <CharactersWithSpaces>9338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2018-11-27T01:57:00Z</dcterms:created>
  <dcterms:modified xsi:type="dcterms:W3CDTF">2018-11-27T01:58:00Z</dcterms:modified>
</cp:coreProperties>
</file>